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23778D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="00A941B7">
              <w:rPr>
                <w:lang w:val="uk-UA"/>
              </w:rPr>
              <w:t>6</w:t>
            </w:r>
            <w:r w:rsidR="0060163D" w:rsidRPr="0060163D">
              <w:rPr>
                <w:lang w:val="uk-UA"/>
              </w:rPr>
              <w:t xml:space="preserve"> 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60163D" w:rsidRDefault="00FB5CDC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</w:t>
            </w:r>
            <w:r w:rsidR="00D26FDD">
              <w:rPr>
                <w:bCs/>
                <w:lang w:val="uk-UA"/>
              </w:rPr>
              <w:t>18</w:t>
            </w:r>
            <w:r w:rsidR="005C4D77">
              <w:rPr>
                <w:bCs/>
                <w:lang w:val="uk-UA"/>
              </w:rPr>
              <w:t xml:space="preserve">.02.2022 року </w:t>
            </w:r>
            <w:r w:rsidR="00FA427F">
              <w:rPr>
                <w:bCs/>
                <w:lang w:val="uk-UA"/>
              </w:rPr>
              <w:t>№ 28-О</w:t>
            </w:r>
            <w:bookmarkStart w:id="0" w:name="_GoBack"/>
            <w:bookmarkEnd w:id="0"/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4"/>
      </w:pPr>
      <w:r w:rsidRPr="0060163D">
        <w:t xml:space="preserve">УМОВИ </w:t>
      </w:r>
    </w:p>
    <w:p w:rsidR="0060163D" w:rsidRPr="0060163D" w:rsidRDefault="00B266F6" w:rsidP="003D5961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305D28">
        <w:rPr>
          <w:b/>
          <w:lang w:val="uk-UA"/>
        </w:rPr>
        <w:t>Б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305D28">
        <w:rPr>
          <w:b/>
          <w:lang w:val="uk-UA"/>
        </w:rPr>
        <w:t>заступника</w:t>
      </w:r>
      <w:r w:rsidR="00AB7800">
        <w:rPr>
          <w:b/>
          <w:lang w:val="uk-UA"/>
        </w:rPr>
        <w:t xml:space="preserve"> начальника</w:t>
      </w:r>
      <w:r w:rsidR="0060163D">
        <w:rPr>
          <w:b/>
          <w:lang w:val="uk-UA"/>
        </w:rPr>
        <w:t xml:space="preserve"> відділу </w:t>
      </w:r>
      <w:r w:rsidR="00FE1C2F">
        <w:rPr>
          <w:b/>
          <w:lang w:val="uk-UA"/>
        </w:rPr>
        <w:t>інструментально-лабораторного контролю</w:t>
      </w:r>
      <w:r w:rsidRPr="0060163D">
        <w:rPr>
          <w:b/>
          <w:lang w:val="uk-UA"/>
        </w:rPr>
        <w:t xml:space="preserve"> Державної екологічної інспекції у Чернігівській області 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 w:rsidP="008E0073">
            <w:pPr>
              <w:pStyle w:val="5"/>
              <w:keepNext w:val="0"/>
              <w:widowControl w:val="0"/>
            </w:pPr>
            <w:r w:rsidRPr="0060163D">
              <w:t>Загальні умови</w:t>
            </w:r>
          </w:p>
        </w:tc>
      </w:tr>
      <w:tr w:rsidR="000C736B" w:rsidRPr="00FA427F" w:rsidTr="00782B1F">
        <w:trPr>
          <w:trHeight w:val="825"/>
        </w:trPr>
        <w:tc>
          <w:tcPr>
            <w:tcW w:w="2886" w:type="dxa"/>
            <w:gridSpan w:val="2"/>
          </w:tcPr>
          <w:p w:rsidR="000C736B" w:rsidRPr="0060163D" w:rsidRDefault="000C736B" w:rsidP="000C736B">
            <w:pPr>
              <w:pStyle w:val="4"/>
              <w:keepNext w:val="0"/>
              <w:widowControl w:val="0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7" w:rsidRPr="00A941B7" w:rsidRDefault="000C736B" w:rsidP="00A941B7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- </w:t>
            </w:r>
            <w:r w:rsidR="00A941B7" w:rsidRPr="00A941B7">
              <w:rPr>
                <w:color w:val="000000"/>
                <w:sz w:val="26"/>
                <w:szCs w:val="26"/>
                <w:lang w:val="uk-UA"/>
              </w:rPr>
              <w:t xml:space="preserve">Забезпечує виконання покладених на відділ завдань та функцій </w:t>
            </w:r>
            <w:r w:rsidR="00AD12A5">
              <w:rPr>
                <w:color w:val="000000"/>
                <w:sz w:val="26"/>
                <w:szCs w:val="26"/>
                <w:lang w:val="uk-UA"/>
              </w:rPr>
              <w:t>при</w:t>
            </w:r>
            <w:r w:rsidR="00A941B7" w:rsidRPr="00A941B7">
              <w:rPr>
                <w:color w:val="000000"/>
                <w:sz w:val="26"/>
                <w:szCs w:val="26"/>
                <w:lang w:val="uk-UA"/>
              </w:rPr>
              <w:t xml:space="preserve"> здійсненні державного нагляду (контролю) за додержанням 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законодавства:</w:t>
            </w:r>
            <w:bookmarkStart w:id="1" w:name="n27"/>
            <w:bookmarkEnd w:id="1"/>
            <w:r w:rsidR="00A941B7" w:rsidRPr="00A941B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A941B7" w:rsidRPr="00A941B7" w:rsidRDefault="00A941B7" w:rsidP="00A941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941B7">
              <w:rPr>
                <w:color w:val="000000"/>
                <w:sz w:val="26"/>
                <w:szCs w:val="26"/>
                <w:lang w:val="uk-UA"/>
              </w:rPr>
              <w:t>-  з питань поводження з відходами</w:t>
            </w:r>
            <w:r w:rsidRPr="00A941B7">
              <w:rPr>
                <w:color w:val="000000"/>
                <w:sz w:val="26"/>
                <w:szCs w:val="26"/>
              </w:rPr>
              <w:t>;</w:t>
            </w:r>
          </w:p>
          <w:p w:rsidR="00A941B7" w:rsidRPr="00A941B7" w:rsidRDefault="00A941B7" w:rsidP="00A941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941B7">
              <w:rPr>
                <w:color w:val="000000"/>
                <w:sz w:val="26"/>
                <w:szCs w:val="26"/>
                <w:lang w:val="uk-UA"/>
              </w:rPr>
              <w:t>-  про охорону атмосферного повітря</w:t>
            </w:r>
            <w:r w:rsidRPr="00A941B7">
              <w:rPr>
                <w:color w:val="000000"/>
                <w:sz w:val="26"/>
                <w:szCs w:val="26"/>
              </w:rPr>
              <w:t>;</w:t>
            </w:r>
          </w:p>
          <w:p w:rsidR="00A941B7" w:rsidRPr="00A941B7" w:rsidRDefault="00A941B7" w:rsidP="00A941B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941B7">
              <w:rPr>
                <w:color w:val="000000"/>
                <w:sz w:val="26"/>
                <w:szCs w:val="26"/>
              </w:rPr>
              <w:t xml:space="preserve">-  </w:t>
            </w:r>
            <w:r w:rsidRPr="00A941B7">
              <w:rPr>
                <w:color w:val="000000"/>
                <w:sz w:val="26"/>
                <w:szCs w:val="26"/>
                <w:lang w:val="uk-UA"/>
              </w:rPr>
              <w:t>про охорону, раціональне використання вод та відтворення водних ресурсів</w:t>
            </w:r>
            <w:r w:rsidR="00B91F4F"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A941B7" w:rsidRPr="00A941B7" w:rsidRDefault="00A941B7" w:rsidP="00A941B7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941B7">
              <w:rPr>
                <w:color w:val="000000"/>
                <w:sz w:val="26"/>
                <w:szCs w:val="26"/>
              </w:rPr>
              <w:t xml:space="preserve">-  </w:t>
            </w:r>
            <w:r w:rsidRPr="00A941B7">
              <w:rPr>
                <w:color w:val="000000"/>
                <w:sz w:val="26"/>
                <w:szCs w:val="26"/>
                <w:lang w:val="uk-UA"/>
              </w:rPr>
              <w:t>про охорону земель, надр</w:t>
            </w:r>
            <w:r w:rsidRPr="00A941B7">
              <w:rPr>
                <w:color w:val="000000"/>
                <w:sz w:val="26"/>
                <w:szCs w:val="26"/>
              </w:rPr>
              <w:t>;</w:t>
            </w:r>
          </w:p>
          <w:p w:rsidR="000C736B" w:rsidRPr="000C736B" w:rsidRDefault="00A941B7" w:rsidP="000C736B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A941B7">
              <w:rPr>
                <w:color w:val="000000"/>
                <w:sz w:val="26"/>
                <w:szCs w:val="26"/>
                <w:lang w:val="uk-UA"/>
              </w:rPr>
              <w:t>-  щодо наявності дозволів, лімітів та квот на спеціальне використання природних ресурсів, дотримання їх умов</w:t>
            </w:r>
            <w:r w:rsidR="00AD12A5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0C736B" w:rsidRPr="000C736B" w:rsidRDefault="000C736B" w:rsidP="000C736B">
            <w:pPr>
              <w:pStyle w:val="2"/>
              <w:ind w:left="0"/>
              <w:jc w:val="both"/>
              <w:rPr>
                <w:szCs w:val="26"/>
              </w:rPr>
            </w:pPr>
            <w:r w:rsidRPr="000C736B">
              <w:rPr>
                <w:szCs w:val="26"/>
              </w:rPr>
              <w:t xml:space="preserve">- </w:t>
            </w:r>
            <w:r w:rsidR="00AD12A5">
              <w:rPr>
                <w:szCs w:val="26"/>
              </w:rPr>
              <w:t>З</w:t>
            </w:r>
            <w:r w:rsidRPr="000C736B">
              <w:rPr>
                <w:szCs w:val="26"/>
              </w:rPr>
              <w:t>дійснює інструментально-лабораторний контроль для визначення:</w:t>
            </w:r>
          </w:p>
          <w:p w:rsidR="000C736B" w:rsidRPr="000C736B" w:rsidRDefault="000C736B" w:rsidP="000C736B">
            <w:pPr>
              <w:pStyle w:val="11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C736B">
              <w:rPr>
                <w:sz w:val="26"/>
                <w:szCs w:val="26"/>
              </w:rPr>
              <w:t>складу і властивостей зворотних та поверхневих вод;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0C736B">
              <w:rPr>
                <w:sz w:val="26"/>
                <w:szCs w:val="26"/>
                <w:lang w:val="uk-UA"/>
              </w:rPr>
              <w:t>вмісту забруднюючих речовин у викидах в атмосферне повітря від організованих стаціонарних та пересувних джерел забруднення;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0C736B">
              <w:rPr>
                <w:sz w:val="26"/>
                <w:szCs w:val="26"/>
                <w:lang w:val="uk-UA"/>
              </w:rPr>
              <w:t>ефективності роботи очисних споруд і газопилових установок під час інспекційних перевірок підприємств та організацій;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0C736B">
              <w:rPr>
                <w:sz w:val="26"/>
                <w:szCs w:val="26"/>
                <w:lang w:val="uk-UA"/>
              </w:rPr>
              <w:t>екологічних показників складу і властивостей ґрунтів;</w:t>
            </w:r>
          </w:p>
          <w:p w:rsidR="000C736B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0C736B">
              <w:rPr>
                <w:sz w:val="26"/>
                <w:szCs w:val="26"/>
                <w:lang w:val="uk-UA"/>
              </w:rPr>
              <w:t>ефективності роботи очисних споруд під час інспекційних перевірок підприємств та організацій;</w:t>
            </w:r>
          </w:p>
          <w:p w:rsidR="00AD12A5" w:rsidRPr="000C736B" w:rsidRDefault="000C736B" w:rsidP="000C736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0C736B">
              <w:rPr>
                <w:sz w:val="26"/>
                <w:szCs w:val="26"/>
                <w:lang w:val="uk-UA"/>
              </w:rPr>
              <w:t>стану забруднення навколишнього природного середовища в місцях викидів і скидів забруднюючих речовин підприємствами, а також в разі аварій.</w:t>
            </w:r>
          </w:p>
          <w:p w:rsidR="00AD12A5" w:rsidRPr="00AD12A5" w:rsidRDefault="000C736B" w:rsidP="00AD12A5">
            <w:pPr>
              <w:pStyle w:val="11"/>
              <w:ind w:left="0" w:firstLine="0"/>
              <w:rPr>
                <w:sz w:val="26"/>
                <w:szCs w:val="26"/>
              </w:rPr>
            </w:pPr>
            <w:r w:rsidRPr="000C736B">
              <w:rPr>
                <w:sz w:val="26"/>
                <w:szCs w:val="26"/>
              </w:rPr>
              <w:t xml:space="preserve">- </w:t>
            </w:r>
            <w:r w:rsidR="00AD12A5" w:rsidRPr="00AD12A5">
              <w:rPr>
                <w:sz w:val="26"/>
                <w:szCs w:val="26"/>
              </w:rPr>
              <w:t xml:space="preserve">Проводить перевірки (у тому числі документальні та із застосуванням інструментально-лабораторного контролю), здійснює контроль за дотриманням вимог </w:t>
            </w:r>
            <w:r w:rsidR="00AD12A5" w:rsidRPr="00AD12A5">
              <w:rPr>
                <w:sz w:val="26"/>
                <w:szCs w:val="26"/>
              </w:rPr>
              <w:lastRenderedPageBreak/>
              <w:t>природоохоронного законодавства, складає відповідно до законодавства</w:t>
            </w:r>
            <w:r w:rsidR="00AD12A5" w:rsidRPr="00AD12A5">
              <w:rPr>
                <w:sz w:val="26"/>
                <w:szCs w:val="26"/>
                <w:lang w:val="ru-RU"/>
              </w:rPr>
              <w:t>:</w:t>
            </w:r>
          </w:p>
          <w:p w:rsidR="00AD12A5" w:rsidRPr="00AD12A5" w:rsidRDefault="00AD12A5" w:rsidP="00AD12A5">
            <w:pPr>
              <w:pStyle w:val="11"/>
              <w:ind w:left="0" w:firstLine="0"/>
              <w:rPr>
                <w:sz w:val="26"/>
                <w:szCs w:val="26"/>
                <w:lang w:val="ru-RU"/>
              </w:rPr>
            </w:pPr>
            <w:r w:rsidRPr="00AD12A5">
              <w:rPr>
                <w:sz w:val="26"/>
                <w:szCs w:val="26"/>
              </w:rPr>
              <w:t xml:space="preserve">           -  акти за результатами здійснення державного нагляду (контролю) за додержанням вимог законодавства з питань, що належать до компетенції</w:t>
            </w:r>
            <w:r w:rsidRPr="00AD12A5">
              <w:rPr>
                <w:sz w:val="26"/>
                <w:szCs w:val="26"/>
                <w:lang w:val="ru-RU"/>
              </w:rPr>
              <w:t>;</w:t>
            </w:r>
          </w:p>
          <w:p w:rsidR="00AD12A5" w:rsidRPr="00AD12A5" w:rsidRDefault="00AD12A5" w:rsidP="00AD12A5">
            <w:pPr>
              <w:pStyle w:val="11"/>
              <w:ind w:left="0" w:firstLine="0"/>
              <w:rPr>
                <w:sz w:val="26"/>
                <w:szCs w:val="26"/>
              </w:rPr>
            </w:pPr>
            <w:r w:rsidRPr="00AD12A5">
              <w:rPr>
                <w:sz w:val="26"/>
                <w:szCs w:val="26"/>
              </w:rPr>
              <w:t xml:space="preserve">            -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AD12A5" w:rsidRPr="00AD12A5" w:rsidRDefault="00AD12A5" w:rsidP="00AD12A5">
            <w:pPr>
              <w:pStyle w:val="11"/>
              <w:ind w:left="0" w:firstLine="0"/>
              <w:rPr>
                <w:sz w:val="26"/>
                <w:szCs w:val="26"/>
              </w:rPr>
            </w:pPr>
            <w:r w:rsidRPr="00AD12A5">
              <w:rPr>
                <w:sz w:val="26"/>
                <w:szCs w:val="26"/>
              </w:rPr>
              <w:t xml:space="preserve">            -  складає протоколи про адміністративні правопорушення та розглядає справи про адміністративні правопорушення, </w:t>
            </w:r>
          </w:p>
          <w:p w:rsidR="00AD12A5" w:rsidRPr="00AD12A5" w:rsidRDefault="00AD12A5" w:rsidP="00AD12A5">
            <w:pPr>
              <w:pStyle w:val="11"/>
              <w:ind w:left="0" w:firstLine="0"/>
              <w:rPr>
                <w:sz w:val="26"/>
                <w:szCs w:val="26"/>
                <w:lang w:val="ru-RU"/>
              </w:rPr>
            </w:pPr>
            <w:r w:rsidRPr="00AD12A5">
              <w:rPr>
                <w:sz w:val="26"/>
                <w:szCs w:val="26"/>
              </w:rPr>
              <w:t xml:space="preserve">            - накладає адміністративні стягнення у випадках, передбачених законом;</w:t>
            </w:r>
          </w:p>
          <w:p w:rsidR="00AD12A5" w:rsidRPr="000C736B" w:rsidRDefault="00AD12A5" w:rsidP="00AD12A5">
            <w:pPr>
              <w:pStyle w:val="11"/>
              <w:ind w:left="0" w:firstLine="0"/>
              <w:rPr>
                <w:sz w:val="26"/>
                <w:szCs w:val="26"/>
              </w:rPr>
            </w:pPr>
            <w:r w:rsidRPr="00AD12A5">
              <w:rPr>
                <w:sz w:val="26"/>
                <w:szCs w:val="26"/>
                <w:lang w:val="ru-RU"/>
              </w:rPr>
              <w:t xml:space="preserve">            - </w:t>
            </w:r>
            <w:r w:rsidRPr="00AD12A5">
              <w:rPr>
                <w:sz w:val="26"/>
                <w:szCs w:val="26"/>
              </w:rPr>
              <w:t>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області (далі – Інспекції)</w:t>
            </w:r>
            <w:r>
              <w:rPr>
                <w:sz w:val="26"/>
                <w:szCs w:val="26"/>
              </w:rPr>
              <w:t>.</w:t>
            </w:r>
          </w:p>
          <w:p w:rsidR="00AD12A5" w:rsidRDefault="00AD12A5" w:rsidP="000C736B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D12A5">
              <w:rPr>
                <w:sz w:val="26"/>
                <w:szCs w:val="26"/>
              </w:rPr>
              <w:t xml:space="preserve"> Організ</w:t>
            </w:r>
            <w:r w:rsidR="00B91F4F">
              <w:rPr>
                <w:sz w:val="26"/>
                <w:szCs w:val="26"/>
              </w:rPr>
              <w:t>овує</w:t>
            </w:r>
            <w:r w:rsidRPr="00AD12A5">
              <w:rPr>
                <w:sz w:val="26"/>
                <w:szCs w:val="26"/>
              </w:rPr>
              <w:t xml:space="preserve">  та контрол</w:t>
            </w:r>
            <w:r w:rsidR="00B91F4F">
              <w:rPr>
                <w:sz w:val="26"/>
                <w:szCs w:val="26"/>
              </w:rPr>
              <w:t>ює</w:t>
            </w:r>
            <w:r w:rsidRPr="00AD12A5">
              <w:rPr>
                <w:sz w:val="26"/>
                <w:szCs w:val="26"/>
              </w:rPr>
              <w:t xml:space="preserve"> своєчасн</w:t>
            </w:r>
            <w:r w:rsidR="00B91F4F">
              <w:rPr>
                <w:sz w:val="26"/>
                <w:szCs w:val="26"/>
              </w:rPr>
              <w:t>ий</w:t>
            </w:r>
            <w:r w:rsidRPr="00AD12A5">
              <w:rPr>
                <w:sz w:val="26"/>
                <w:szCs w:val="26"/>
              </w:rPr>
              <w:t xml:space="preserve">  та якісн</w:t>
            </w:r>
            <w:r w:rsidR="00B91F4F">
              <w:rPr>
                <w:sz w:val="26"/>
                <w:szCs w:val="26"/>
              </w:rPr>
              <w:t>ий розгляд</w:t>
            </w:r>
            <w:r w:rsidRPr="00AD12A5">
              <w:rPr>
                <w:sz w:val="26"/>
                <w:szCs w:val="26"/>
              </w:rPr>
              <w:t xml:space="preserve"> працівниками відділу листів, заяв та звернень від органів виконавчої влади, громадських об’єднань, підприємств, установ, організацій, громадян з напрямку діяльності відділу.</w:t>
            </w:r>
          </w:p>
          <w:p w:rsidR="00AD12A5" w:rsidRDefault="00AD12A5" w:rsidP="000C736B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D12A5">
              <w:rPr>
                <w:sz w:val="24"/>
              </w:rPr>
              <w:t xml:space="preserve"> </w:t>
            </w:r>
            <w:r w:rsidRPr="00AD12A5">
              <w:rPr>
                <w:sz w:val="26"/>
                <w:szCs w:val="26"/>
              </w:rPr>
              <w:t>Здійсн</w:t>
            </w:r>
            <w:r w:rsidR="00B91F4F">
              <w:rPr>
                <w:sz w:val="26"/>
                <w:szCs w:val="26"/>
              </w:rPr>
              <w:t>ює</w:t>
            </w:r>
            <w:r w:rsidRPr="00AD12A5">
              <w:rPr>
                <w:sz w:val="26"/>
                <w:szCs w:val="26"/>
              </w:rPr>
              <w:t xml:space="preserve"> контрол</w:t>
            </w:r>
            <w:r w:rsidR="00B91F4F">
              <w:rPr>
                <w:sz w:val="26"/>
                <w:szCs w:val="26"/>
              </w:rPr>
              <w:t>ь</w:t>
            </w:r>
            <w:r w:rsidRPr="00AD12A5">
              <w:rPr>
                <w:sz w:val="26"/>
                <w:szCs w:val="26"/>
              </w:rPr>
              <w:t xml:space="preserve"> за виробничою діяльністю лабораторій природоохоронного профілю незалежно від їх відомчої підпорядкованості та форми власності та надає їм методичну допомогу.</w:t>
            </w:r>
          </w:p>
          <w:p w:rsidR="00AD12A5" w:rsidRPr="00AD12A5" w:rsidRDefault="00AD12A5" w:rsidP="000C736B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D12A5">
              <w:rPr>
                <w:sz w:val="24"/>
                <w:lang w:val="ru-RU"/>
              </w:rPr>
              <w:t xml:space="preserve"> </w:t>
            </w:r>
            <w:r w:rsidRPr="00AD12A5">
              <w:rPr>
                <w:sz w:val="26"/>
                <w:szCs w:val="26"/>
              </w:rPr>
              <w:t>Здійснення метрологічного контролю та забезпечення єдності вимірювань.</w:t>
            </w:r>
          </w:p>
          <w:p w:rsidR="00AD12A5" w:rsidRPr="00AD12A5" w:rsidRDefault="00AD12A5" w:rsidP="000C736B">
            <w:pPr>
              <w:pStyle w:val="21"/>
              <w:rPr>
                <w:sz w:val="26"/>
                <w:szCs w:val="26"/>
              </w:rPr>
            </w:pPr>
            <w:r w:rsidRPr="00AD12A5">
              <w:rPr>
                <w:sz w:val="26"/>
                <w:szCs w:val="26"/>
              </w:rPr>
              <w:t>-</w:t>
            </w:r>
            <w:r w:rsidRPr="00AD12A5">
              <w:rPr>
                <w:sz w:val="24"/>
                <w:szCs w:val="28"/>
              </w:rPr>
              <w:t xml:space="preserve"> </w:t>
            </w:r>
            <w:r w:rsidRPr="00AD12A5">
              <w:rPr>
                <w:sz w:val="26"/>
                <w:szCs w:val="26"/>
              </w:rPr>
              <w:t>Забезпеч</w:t>
            </w:r>
            <w:r w:rsidR="00B91F4F">
              <w:rPr>
                <w:sz w:val="26"/>
                <w:szCs w:val="26"/>
              </w:rPr>
              <w:t>ує</w:t>
            </w:r>
            <w:r w:rsidRPr="00AD12A5">
              <w:rPr>
                <w:sz w:val="26"/>
                <w:szCs w:val="26"/>
              </w:rPr>
              <w:t xml:space="preserve"> придбання необхідних хімічних реактивів та лабораторного посуду.</w:t>
            </w:r>
          </w:p>
          <w:p w:rsidR="00AD12A5" w:rsidRPr="00AD12A5" w:rsidRDefault="00AD12A5" w:rsidP="000C736B">
            <w:pPr>
              <w:pStyle w:val="21"/>
              <w:rPr>
                <w:sz w:val="26"/>
                <w:szCs w:val="26"/>
              </w:rPr>
            </w:pPr>
            <w:r w:rsidRPr="00AD12A5">
              <w:rPr>
                <w:sz w:val="26"/>
                <w:szCs w:val="26"/>
              </w:rPr>
              <w:t>-</w:t>
            </w:r>
            <w:r w:rsidRPr="00AD12A5">
              <w:rPr>
                <w:sz w:val="24"/>
              </w:rPr>
              <w:t xml:space="preserve"> </w:t>
            </w:r>
            <w:r w:rsidRPr="00AD12A5">
              <w:rPr>
                <w:sz w:val="26"/>
                <w:szCs w:val="26"/>
              </w:rPr>
              <w:t>Забезпеч</w:t>
            </w:r>
            <w:r w:rsidR="00B91F4F">
              <w:rPr>
                <w:sz w:val="26"/>
                <w:szCs w:val="26"/>
              </w:rPr>
              <w:t>ує</w:t>
            </w:r>
            <w:r w:rsidRPr="00AD12A5">
              <w:rPr>
                <w:sz w:val="26"/>
                <w:szCs w:val="26"/>
              </w:rPr>
              <w:t xml:space="preserve"> проведення внутрішньо</w:t>
            </w:r>
            <w:r>
              <w:rPr>
                <w:sz w:val="26"/>
                <w:szCs w:val="26"/>
              </w:rPr>
              <w:t xml:space="preserve"> </w:t>
            </w:r>
            <w:r w:rsidRPr="00AD12A5">
              <w:rPr>
                <w:sz w:val="26"/>
                <w:szCs w:val="26"/>
              </w:rPr>
              <w:t>лабораторного контролю якості вимірювань.</w:t>
            </w:r>
          </w:p>
          <w:p w:rsidR="00AD12A5" w:rsidRPr="00AD12A5" w:rsidRDefault="00AD12A5" w:rsidP="000C736B">
            <w:pPr>
              <w:pStyle w:val="21"/>
              <w:rPr>
                <w:sz w:val="26"/>
                <w:szCs w:val="26"/>
              </w:rPr>
            </w:pPr>
            <w:r w:rsidRPr="00AD12A5">
              <w:rPr>
                <w:sz w:val="26"/>
                <w:szCs w:val="26"/>
              </w:rPr>
              <w:t>-</w:t>
            </w:r>
            <w:r w:rsidRPr="00AD12A5">
              <w:rPr>
                <w:sz w:val="24"/>
              </w:rPr>
              <w:t xml:space="preserve"> </w:t>
            </w:r>
            <w:r w:rsidRPr="00AD12A5">
              <w:rPr>
                <w:sz w:val="26"/>
                <w:szCs w:val="26"/>
              </w:rPr>
              <w:t>Забезпеч</w:t>
            </w:r>
            <w:r w:rsidR="00B91F4F">
              <w:rPr>
                <w:sz w:val="26"/>
                <w:szCs w:val="26"/>
              </w:rPr>
              <w:t>ує</w:t>
            </w:r>
            <w:r w:rsidRPr="00AD12A5">
              <w:rPr>
                <w:sz w:val="26"/>
                <w:szCs w:val="26"/>
              </w:rPr>
              <w:t xml:space="preserve"> виконання в зазначені терміни планів роботи відділу, заходів, розпоряджень.</w:t>
            </w:r>
          </w:p>
          <w:p w:rsidR="000C736B" w:rsidRPr="000C736B" w:rsidRDefault="000C736B" w:rsidP="000C736B">
            <w:pPr>
              <w:pStyle w:val="11"/>
              <w:ind w:left="0" w:firstLine="0"/>
              <w:rPr>
                <w:color w:val="000000"/>
                <w:sz w:val="26"/>
                <w:szCs w:val="26"/>
              </w:rPr>
            </w:pP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0C736B" w:rsidRPr="004824B7" w:rsidRDefault="000C736B" w:rsidP="000C736B">
            <w:pPr>
              <w:pStyle w:val="rvps14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24B7">
              <w:rPr>
                <w:sz w:val="26"/>
                <w:szCs w:val="26"/>
              </w:rPr>
              <w:t>1) посадовий оклад</w:t>
            </w:r>
            <w:r>
              <w:rPr>
                <w:sz w:val="26"/>
                <w:szCs w:val="26"/>
              </w:rPr>
              <w:t xml:space="preserve">  </w:t>
            </w:r>
            <w:r w:rsidR="00AD12A5">
              <w:rPr>
                <w:sz w:val="26"/>
                <w:szCs w:val="26"/>
              </w:rPr>
              <w:t>71</w:t>
            </w:r>
            <w:r w:rsidRPr="004824B7">
              <w:rPr>
                <w:sz w:val="26"/>
                <w:szCs w:val="26"/>
              </w:rPr>
              <w:t>00 грн.</w:t>
            </w:r>
          </w:p>
          <w:p w:rsidR="000C736B" w:rsidRPr="004824B7" w:rsidRDefault="000C736B" w:rsidP="000C736B">
            <w:pPr>
              <w:widowControl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>2) надбавка до посадового окладу за ранг відповідно до постанови Кабінету Міністрів України від 18.01.2017     № 15 «Питання оплати праці працівників державних органів»;</w:t>
            </w:r>
          </w:p>
          <w:p w:rsidR="000C736B" w:rsidRPr="004824B7" w:rsidRDefault="000C736B" w:rsidP="000C736B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0C736B" w:rsidRPr="0060163D" w:rsidTr="00E8042A">
        <w:tc>
          <w:tcPr>
            <w:tcW w:w="2886" w:type="dxa"/>
            <w:gridSpan w:val="2"/>
            <w:vAlign w:val="center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0C736B" w:rsidRPr="00795C0F" w:rsidRDefault="000C736B" w:rsidP="000C736B">
            <w:pPr>
              <w:widowControl w:val="0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 xml:space="preserve">Безстроково,  </w:t>
            </w:r>
            <w:r w:rsidRPr="00795C0F">
              <w:rPr>
                <w:color w:val="000000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>
              <w:rPr>
                <w:sz w:val="26"/>
                <w:szCs w:val="28"/>
                <w:lang w:val="uk-UA"/>
              </w:rPr>
              <w:t xml:space="preserve">я участі в </w:t>
            </w:r>
            <w:r>
              <w:rPr>
                <w:sz w:val="26"/>
                <w:szCs w:val="28"/>
                <w:lang w:val="uk-UA"/>
              </w:rPr>
              <w:lastRenderedPageBreak/>
              <w:t>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 xml:space="preserve">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0C736B" w:rsidRPr="00E16FBB" w:rsidRDefault="000C736B" w:rsidP="000C736B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0C736B" w:rsidRDefault="000C736B" w:rsidP="000C736B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ідповідно до зазначеного Закону;</w:t>
            </w:r>
          </w:p>
          <w:p w:rsidR="000C736B" w:rsidRPr="00E16FBB" w:rsidRDefault="000C736B" w:rsidP="000C736B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F6A">
              <w:rPr>
                <w:rFonts w:eastAsia="Calibri"/>
                <w:sz w:val="28"/>
                <w:szCs w:val="28"/>
                <w:lang w:val="uk-UA" w:eastAsia="en-US"/>
              </w:rPr>
              <w:t xml:space="preserve">) </w:t>
            </w:r>
            <w:r w:rsidRPr="00F7040C">
              <w:rPr>
                <w:rFonts w:eastAsia="Calibri"/>
                <w:sz w:val="26"/>
                <w:szCs w:val="26"/>
                <w:lang w:val="uk-UA" w:eastAsia="en-US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C736B" w:rsidRPr="00E16FBB" w:rsidRDefault="000C736B" w:rsidP="000C736B">
            <w:pPr>
              <w:widowControl w:val="0"/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0C736B" w:rsidRPr="00E16FBB" w:rsidRDefault="000C736B" w:rsidP="000C736B">
            <w:pPr>
              <w:widowControl w:val="0"/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C736B" w:rsidRPr="00E16FBB" w:rsidRDefault="000C736B" w:rsidP="000C736B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0C736B" w:rsidRPr="00E16FBB" w:rsidRDefault="000C736B" w:rsidP="000C736B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0C736B" w:rsidRPr="00E16FBB" w:rsidRDefault="000C736B" w:rsidP="005C4D77">
            <w:pPr>
              <w:widowControl w:val="0"/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 xml:space="preserve">Інформація для участі у конкурсі приймається до  </w:t>
            </w:r>
            <w:r w:rsidR="00A2311D">
              <w:rPr>
                <w:b/>
                <w:bCs/>
                <w:sz w:val="26"/>
                <w:szCs w:val="26"/>
                <w:lang w:val="uk-UA"/>
              </w:rPr>
              <w:t>15</w:t>
            </w:r>
            <w:r w:rsidRPr="005C4D77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9219A9">
              <w:rPr>
                <w:b/>
                <w:bCs/>
                <w:sz w:val="26"/>
                <w:szCs w:val="26"/>
                <w:lang w:val="uk-UA"/>
              </w:rPr>
              <w:lastRenderedPageBreak/>
              <w:t>год. 45 хв. 25</w:t>
            </w:r>
            <w:r w:rsidRPr="005C4D77">
              <w:rPr>
                <w:b/>
                <w:bCs/>
                <w:sz w:val="26"/>
                <w:szCs w:val="26"/>
                <w:lang w:val="uk-UA"/>
              </w:rPr>
              <w:t>.0</w:t>
            </w:r>
            <w:r w:rsidR="005C4D77">
              <w:rPr>
                <w:b/>
                <w:bCs/>
                <w:sz w:val="26"/>
                <w:szCs w:val="26"/>
                <w:lang w:val="uk-UA"/>
              </w:rPr>
              <w:t>2</w:t>
            </w:r>
            <w:r w:rsidRPr="005C4D77">
              <w:rPr>
                <w:b/>
                <w:bCs/>
                <w:sz w:val="26"/>
                <w:szCs w:val="26"/>
                <w:lang w:val="uk-UA"/>
              </w:rPr>
              <w:t>.2022р.</w:t>
            </w: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0C736B" w:rsidRPr="00E16FBB" w:rsidRDefault="000C736B" w:rsidP="000C736B">
            <w:pPr>
              <w:widowControl w:val="0"/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0C736B" w:rsidRPr="008B4F3D" w:rsidRDefault="000C736B" w:rsidP="000C736B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8B4F3D">
              <w:rPr>
                <w:sz w:val="26"/>
                <w:szCs w:val="26"/>
                <w:lang w:val="uk-UA"/>
              </w:rPr>
              <w:t>Приміщення Державної екологічної інспекції у Чернігівській області за адресою:   м. Чернігів, вул. Малясова, 12</w:t>
            </w:r>
          </w:p>
          <w:p w:rsidR="000C736B" w:rsidRPr="005C4D77" w:rsidRDefault="000C736B" w:rsidP="000C736B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Тестування – </w:t>
            </w:r>
            <w:r w:rsidRPr="005C4D77">
              <w:rPr>
                <w:bCs/>
                <w:sz w:val="26"/>
                <w:szCs w:val="26"/>
                <w:lang w:val="uk-UA"/>
              </w:rPr>
              <w:t xml:space="preserve">28 </w:t>
            </w:r>
            <w:r w:rsidR="005C4D77">
              <w:rPr>
                <w:bCs/>
                <w:sz w:val="26"/>
                <w:szCs w:val="26"/>
                <w:lang w:val="uk-UA"/>
              </w:rPr>
              <w:t>лютого</w:t>
            </w:r>
            <w:r w:rsidRPr="005C4D77">
              <w:rPr>
                <w:bCs/>
                <w:sz w:val="26"/>
                <w:szCs w:val="26"/>
                <w:lang w:val="uk-UA"/>
              </w:rPr>
              <w:t xml:space="preserve"> 2022 р о 10 год. 00 хв. за фізичної присутності кандидатів</w:t>
            </w:r>
          </w:p>
          <w:p w:rsidR="000C736B" w:rsidRPr="00B96038" w:rsidRDefault="000C736B" w:rsidP="005C4D77">
            <w:pPr>
              <w:widowControl w:val="0"/>
              <w:jc w:val="both"/>
              <w:rPr>
                <w:bCs/>
                <w:sz w:val="26"/>
                <w:szCs w:val="28"/>
                <w:lang w:val="uk-UA"/>
              </w:rPr>
            </w:pPr>
            <w:r w:rsidRPr="005C4D77">
              <w:rPr>
                <w:bCs/>
                <w:sz w:val="26"/>
                <w:szCs w:val="26"/>
                <w:lang w:val="uk-UA"/>
              </w:rPr>
              <w:t xml:space="preserve">Співбесіда – 28 </w:t>
            </w:r>
            <w:r w:rsidR="005C4D77">
              <w:rPr>
                <w:bCs/>
                <w:sz w:val="26"/>
                <w:szCs w:val="26"/>
                <w:lang w:val="uk-UA"/>
              </w:rPr>
              <w:t>лютого</w:t>
            </w:r>
            <w:r w:rsidRPr="005C4D77">
              <w:rPr>
                <w:bCs/>
                <w:sz w:val="26"/>
                <w:szCs w:val="26"/>
                <w:lang w:val="uk-UA"/>
              </w:rPr>
              <w:t xml:space="preserve"> 2022 р.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за фізичної присутності кандидатів</w:t>
            </w:r>
          </w:p>
        </w:tc>
      </w:tr>
      <w:tr w:rsidR="000C736B" w:rsidRPr="0060163D" w:rsidTr="00E8042A">
        <w:tc>
          <w:tcPr>
            <w:tcW w:w="2886" w:type="dxa"/>
            <w:gridSpan w:val="2"/>
            <w:vAlign w:val="center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0C736B" w:rsidRPr="0060163D" w:rsidRDefault="000C736B" w:rsidP="000C736B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0C736B" w:rsidRPr="0060163D" w:rsidRDefault="00FA427F" w:rsidP="000C736B">
            <w:pPr>
              <w:widowControl w:val="0"/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0C736B" w:rsidRPr="0060163D">
                <w:rPr>
                  <w:rStyle w:val="a5"/>
                  <w:sz w:val="26"/>
                  <w:szCs w:val="28"/>
                  <w:lang w:val="uk-UA"/>
                </w:rPr>
                <w:t>ekocadrychn12@ukr.net</w:t>
              </w:r>
            </w:hyperlink>
            <w:r w:rsidR="000C736B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0C736B" w:rsidRPr="0060163D" w:rsidRDefault="000C736B" w:rsidP="000C736B">
            <w:pPr>
              <w:widowControl w:val="0"/>
              <w:rPr>
                <w:sz w:val="26"/>
                <w:szCs w:val="28"/>
                <w:lang w:val="uk-UA"/>
              </w:rPr>
            </w:pPr>
          </w:p>
          <w:p w:rsidR="000C736B" w:rsidRPr="0060163D" w:rsidRDefault="000C736B" w:rsidP="000C736B">
            <w:pPr>
              <w:widowControl w:val="0"/>
              <w:rPr>
                <w:sz w:val="26"/>
                <w:szCs w:val="28"/>
                <w:lang w:val="uk-UA"/>
              </w:rPr>
            </w:pPr>
          </w:p>
        </w:tc>
      </w:tr>
      <w:tr w:rsidR="000C736B" w:rsidRPr="0060163D" w:rsidTr="00E8042A">
        <w:tc>
          <w:tcPr>
            <w:tcW w:w="9336" w:type="dxa"/>
            <w:gridSpan w:val="3"/>
          </w:tcPr>
          <w:p w:rsidR="000C736B" w:rsidRPr="0015763F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0C736B" w:rsidRPr="0060163D" w:rsidRDefault="00F819E4" w:rsidP="000C736B">
            <w:pPr>
              <w:pStyle w:val="rvps14"/>
              <w:widowControl w:val="0"/>
              <w:jc w:val="both"/>
              <w:rPr>
                <w:sz w:val="26"/>
                <w:szCs w:val="28"/>
              </w:rPr>
            </w:pPr>
            <w:r w:rsidRPr="00537E21">
              <w:rPr>
                <w:rStyle w:val="rvts0"/>
                <w:sz w:val="26"/>
                <w:szCs w:val="26"/>
              </w:rPr>
              <w:t>Вища о</w:t>
            </w:r>
            <w:r>
              <w:rPr>
                <w:rStyle w:val="rvts0"/>
                <w:sz w:val="26"/>
                <w:szCs w:val="26"/>
              </w:rPr>
              <w:t>світа ступеня не нижче магістра.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0C736B" w:rsidRPr="0060163D" w:rsidRDefault="00F819E4" w:rsidP="000C736B">
            <w:pPr>
              <w:pStyle w:val="rvps14"/>
              <w:widowControl w:val="0"/>
              <w:rPr>
                <w:sz w:val="26"/>
                <w:szCs w:val="28"/>
              </w:rPr>
            </w:pPr>
            <w:r w:rsidRPr="00EA7C4D">
              <w:rPr>
                <w:sz w:val="26"/>
                <w:szCs w:val="26"/>
                <w:shd w:val="clear" w:color="auto" w:fill="FFFFFF"/>
              </w:rPr>
              <w:t xml:space="preserve">На посадах державної служби </w:t>
            </w:r>
            <w:r w:rsidRPr="00EA7C4D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категорій «Б»</w:t>
            </w:r>
            <w:r w:rsidRPr="00EA7C4D">
              <w:rPr>
                <w:sz w:val="26"/>
                <w:szCs w:val="26"/>
              </w:rPr>
              <w:t xml:space="preserve"> </w:t>
            </w:r>
            <w:r w:rsidRPr="00EA7C4D">
              <w:rPr>
                <w:sz w:val="26"/>
                <w:szCs w:val="26"/>
                <w:shd w:val="clear" w:color="auto" w:fill="FFFFFF"/>
              </w:rPr>
              <w:t xml:space="preserve">чи </w:t>
            </w:r>
            <w:r w:rsidRPr="00EA7C4D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«В» а</w:t>
            </w:r>
            <w:r w:rsidRPr="00EA7C4D">
              <w:rPr>
                <w:rFonts w:eastAsia="Tahoma"/>
                <w:sz w:val="26"/>
                <w:szCs w:val="26"/>
                <w:shd w:val="clear" w:color="auto" w:fill="FFFFFF"/>
              </w:rPr>
              <w:t>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Pr="0060163D">
              <w:rPr>
                <w:sz w:val="26"/>
                <w:szCs w:val="28"/>
              </w:rPr>
              <w:t>ільне володіння державною мовою</w:t>
            </w:r>
            <w:r>
              <w:rPr>
                <w:sz w:val="26"/>
                <w:szCs w:val="28"/>
              </w:rPr>
              <w:t>.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pStyle w:val="rvps14"/>
              <w:widowControl w:val="0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>
              <w:rPr>
                <w:sz w:val="26"/>
                <w:szCs w:val="28"/>
              </w:rPr>
              <w:t>.</w:t>
            </w:r>
          </w:p>
        </w:tc>
      </w:tr>
      <w:tr w:rsidR="000C736B" w:rsidRPr="0060163D" w:rsidTr="00E8042A">
        <w:tc>
          <w:tcPr>
            <w:tcW w:w="9336" w:type="dxa"/>
            <w:gridSpan w:val="3"/>
          </w:tcPr>
          <w:p w:rsidR="000C736B" w:rsidRPr="00B04AE3" w:rsidRDefault="000C736B" w:rsidP="000C736B">
            <w:pPr>
              <w:widowControl w:val="0"/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0C736B" w:rsidRPr="006073BE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B" w:rsidRPr="000F4657" w:rsidRDefault="000C736B" w:rsidP="000C736B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B" w:rsidRPr="000F4657" w:rsidRDefault="000C736B" w:rsidP="000C736B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0C736B" w:rsidRPr="000F4657" w:rsidRDefault="000C736B" w:rsidP="000C736B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0C736B" w:rsidRPr="000F4657" w:rsidRDefault="000C736B" w:rsidP="000C736B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B" w:rsidRPr="000F4657" w:rsidRDefault="00F819E4" w:rsidP="000C736B">
            <w:pPr>
              <w:pStyle w:val="rvps14"/>
              <w:widowControl w:val="0"/>
              <w:rPr>
                <w:sz w:val="26"/>
                <w:szCs w:val="26"/>
              </w:rPr>
            </w:pPr>
            <w:r w:rsidRPr="00824C60">
              <w:rPr>
                <w:sz w:val="26"/>
                <w:szCs w:val="26"/>
              </w:rPr>
              <w:t>Прийняття ефективних рішень</w:t>
            </w:r>
            <w:r w:rsidR="000C736B" w:rsidRPr="000F46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4" w:rsidRPr="000F4657" w:rsidRDefault="00F819E4" w:rsidP="00F819E4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19E4" w:rsidRPr="000F4657" w:rsidRDefault="00F819E4" w:rsidP="00F819E4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C736B" w:rsidRPr="000F4657" w:rsidRDefault="00F819E4" w:rsidP="00F819E4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 xml:space="preserve">-здатність брати на себе зобов’язання, чітко їх </w:t>
            </w:r>
            <w:r w:rsidRPr="000F4657">
              <w:rPr>
                <w:rFonts w:ascii="Times New Roman" w:hAnsi="Times New Roman"/>
                <w:sz w:val="26"/>
                <w:szCs w:val="26"/>
              </w:rPr>
              <w:lastRenderedPageBreak/>
              <w:t>дотримуватись і виконувати.</w:t>
            </w:r>
          </w:p>
        </w:tc>
      </w:tr>
      <w:tr w:rsidR="000C736B" w:rsidRPr="00305D28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6B" w:rsidRPr="000F4657" w:rsidRDefault="00F819E4" w:rsidP="000C736B">
            <w:pPr>
              <w:pStyle w:val="rvps14"/>
              <w:widowControl w:val="0"/>
              <w:rPr>
                <w:sz w:val="26"/>
                <w:szCs w:val="26"/>
              </w:rPr>
            </w:pPr>
            <w:r w:rsidRPr="00824C60">
              <w:rPr>
                <w:sz w:val="26"/>
                <w:szCs w:val="26"/>
              </w:rPr>
              <w:t>Досягнення результатів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4" w:rsidRPr="00F819E4" w:rsidRDefault="00F819E4" w:rsidP="00F819E4">
            <w:pPr>
              <w:spacing w:after="120"/>
              <w:rPr>
                <w:sz w:val="26"/>
                <w:szCs w:val="26"/>
                <w:lang w:val="uk-UA"/>
              </w:rPr>
            </w:pPr>
            <w:r w:rsidRPr="00F819E4">
              <w:rPr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F819E4" w:rsidRPr="00F819E4" w:rsidRDefault="00F819E4" w:rsidP="00F819E4">
            <w:pPr>
              <w:rPr>
                <w:sz w:val="26"/>
                <w:szCs w:val="26"/>
                <w:lang w:val="uk-UA"/>
              </w:rPr>
            </w:pPr>
            <w:r w:rsidRPr="00F819E4">
              <w:rPr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0C736B" w:rsidRPr="000F4657" w:rsidRDefault="00F819E4" w:rsidP="00F819E4">
            <w:pPr>
              <w:widowControl w:val="0"/>
              <w:rPr>
                <w:sz w:val="26"/>
                <w:szCs w:val="26"/>
                <w:lang w:val="uk-UA"/>
              </w:rPr>
            </w:pPr>
            <w:r w:rsidRPr="00F819E4">
              <w:rPr>
                <w:sz w:val="26"/>
                <w:szCs w:val="26"/>
                <w:lang w:val="uk-UA"/>
              </w:rPr>
              <w:t>- вміння запобігати та ефективно долати перешкоди.</w:t>
            </w:r>
          </w:p>
        </w:tc>
      </w:tr>
      <w:tr w:rsidR="000C736B" w:rsidRPr="0060163D" w:rsidTr="00E8042A">
        <w:tc>
          <w:tcPr>
            <w:tcW w:w="9336" w:type="dxa"/>
            <w:gridSpan w:val="3"/>
          </w:tcPr>
          <w:p w:rsidR="000C736B" w:rsidRPr="00AE6281" w:rsidRDefault="000C736B" w:rsidP="000C736B">
            <w:pPr>
              <w:widowControl w:val="0"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0C736B" w:rsidRPr="0060163D" w:rsidTr="00E8042A">
        <w:tc>
          <w:tcPr>
            <w:tcW w:w="2886" w:type="dxa"/>
            <w:gridSpan w:val="2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0C736B" w:rsidRPr="0060163D" w:rsidRDefault="000C736B" w:rsidP="000C736B">
            <w:pPr>
              <w:pStyle w:val="rvps7"/>
              <w:widowControl w:val="0"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0C736B" w:rsidRPr="0060163D" w:rsidRDefault="000C736B" w:rsidP="000C736B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0C736B" w:rsidRPr="0060163D" w:rsidRDefault="000C736B" w:rsidP="000C736B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0C736B" w:rsidRPr="0060163D" w:rsidRDefault="000C736B" w:rsidP="000C736B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0C736B" w:rsidRPr="0060163D" w:rsidRDefault="000C736B" w:rsidP="000C736B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0C736B" w:rsidRPr="0060163D" w:rsidTr="00E8042A">
        <w:tc>
          <w:tcPr>
            <w:tcW w:w="441" w:type="dxa"/>
          </w:tcPr>
          <w:p w:rsidR="000C736B" w:rsidRPr="0060163D" w:rsidRDefault="000C736B" w:rsidP="000C736B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0C736B" w:rsidRPr="00B10204" w:rsidRDefault="000C736B" w:rsidP="000C736B">
            <w:pPr>
              <w:widowControl w:val="0"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1. Закон України “Про охорону навколишнього природного середовища”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2. Закон України “Про основні засади державного нагляду (контролю) у сфері господарської діяльності”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3. Закон України “Про відходи”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4. Закон України “Про природно-заповідний фонд”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5. Земельний кодекс, Лісовий кодекс, Водний кодекс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6. Кодекс України про адміністративні правопорушення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7. Закон України “Про метрологію та метрологічну               діяльність”</w:t>
            </w:r>
          </w:p>
          <w:p w:rsidR="000C736B" w:rsidRPr="000C736B" w:rsidRDefault="000C736B" w:rsidP="000C736B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C736B">
              <w:rPr>
                <w:color w:val="000000"/>
                <w:sz w:val="26"/>
                <w:szCs w:val="26"/>
                <w:lang w:val="uk-UA"/>
              </w:rPr>
              <w:t xml:space="preserve">   8. Закон України “Про рослинний світ”</w:t>
            </w:r>
          </w:p>
          <w:p w:rsidR="000C736B" w:rsidRPr="00B10204" w:rsidRDefault="000C736B" w:rsidP="000C736B">
            <w:pPr>
              <w:widowControl w:val="0"/>
              <w:ind w:right="165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  </w:t>
            </w:r>
            <w:r w:rsidRPr="000C736B">
              <w:rPr>
                <w:color w:val="000000"/>
                <w:sz w:val="26"/>
                <w:szCs w:val="26"/>
                <w:lang w:val="uk-UA"/>
              </w:rPr>
              <w:t>9. Закон України “Про тваринний світ”</w:t>
            </w:r>
          </w:p>
        </w:tc>
      </w:tr>
    </w:tbl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rPr>
          <w:sz w:val="26"/>
          <w:szCs w:val="28"/>
          <w:lang w:val="uk-UA"/>
        </w:rPr>
      </w:pPr>
    </w:p>
    <w:p w:rsidR="00B266F6" w:rsidRPr="0060163D" w:rsidRDefault="00B266F6" w:rsidP="008E0073">
      <w:pPr>
        <w:widowControl w:val="0"/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4D4A5BDB"/>
    <w:multiLevelType w:val="hybridMultilevel"/>
    <w:tmpl w:val="76DA2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5861E6"/>
    <w:multiLevelType w:val="hybridMultilevel"/>
    <w:tmpl w:val="382AFD0E"/>
    <w:lvl w:ilvl="0" w:tplc="041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4305B"/>
    <w:rsid w:val="00062F0A"/>
    <w:rsid w:val="00064528"/>
    <w:rsid w:val="000C736B"/>
    <w:rsid w:val="000E100E"/>
    <w:rsid w:val="000F4657"/>
    <w:rsid w:val="0015763F"/>
    <w:rsid w:val="001651C5"/>
    <w:rsid w:val="00191F9F"/>
    <w:rsid w:val="001A05FD"/>
    <w:rsid w:val="001B300E"/>
    <w:rsid w:val="001D7C49"/>
    <w:rsid w:val="00202003"/>
    <w:rsid w:val="00206996"/>
    <w:rsid w:val="0023778D"/>
    <w:rsid w:val="00270306"/>
    <w:rsid w:val="002A642D"/>
    <w:rsid w:val="00305D28"/>
    <w:rsid w:val="003123D1"/>
    <w:rsid w:val="003701A9"/>
    <w:rsid w:val="00377C40"/>
    <w:rsid w:val="0039221D"/>
    <w:rsid w:val="003B3591"/>
    <w:rsid w:val="003D5961"/>
    <w:rsid w:val="0040586B"/>
    <w:rsid w:val="00427061"/>
    <w:rsid w:val="00434887"/>
    <w:rsid w:val="0044368F"/>
    <w:rsid w:val="004778F6"/>
    <w:rsid w:val="004824B7"/>
    <w:rsid w:val="004C709B"/>
    <w:rsid w:val="004D5088"/>
    <w:rsid w:val="00502528"/>
    <w:rsid w:val="005340EA"/>
    <w:rsid w:val="00556278"/>
    <w:rsid w:val="00577059"/>
    <w:rsid w:val="00592C0B"/>
    <w:rsid w:val="00593934"/>
    <w:rsid w:val="005B2010"/>
    <w:rsid w:val="005C4D77"/>
    <w:rsid w:val="0060163D"/>
    <w:rsid w:val="006073BE"/>
    <w:rsid w:val="0062338F"/>
    <w:rsid w:val="00626025"/>
    <w:rsid w:val="00681B50"/>
    <w:rsid w:val="00696DC1"/>
    <w:rsid w:val="006A3663"/>
    <w:rsid w:val="006F11C6"/>
    <w:rsid w:val="007867F6"/>
    <w:rsid w:val="00795C0F"/>
    <w:rsid w:val="007B7216"/>
    <w:rsid w:val="007D1200"/>
    <w:rsid w:val="008207C0"/>
    <w:rsid w:val="00855C76"/>
    <w:rsid w:val="008A67A0"/>
    <w:rsid w:val="008E0073"/>
    <w:rsid w:val="00900379"/>
    <w:rsid w:val="0090443C"/>
    <w:rsid w:val="009069EF"/>
    <w:rsid w:val="00916248"/>
    <w:rsid w:val="009219A9"/>
    <w:rsid w:val="009316F9"/>
    <w:rsid w:val="009A3C6A"/>
    <w:rsid w:val="009B6DB4"/>
    <w:rsid w:val="009C3360"/>
    <w:rsid w:val="009D7203"/>
    <w:rsid w:val="00A2311D"/>
    <w:rsid w:val="00A8397D"/>
    <w:rsid w:val="00A941B7"/>
    <w:rsid w:val="00A953AC"/>
    <w:rsid w:val="00AB7800"/>
    <w:rsid w:val="00AD12A5"/>
    <w:rsid w:val="00AE6281"/>
    <w:rsid w:val="00B04AE3"/>
    <w:rsid w:val="00B10204"/>
    <w:rsid w:val="00B10664"/>
    <w:rsid w:val="00B266F6"/>
    <w:rsid w:val="00B40470"/>
    <w:rsid w:val="00B52D21"/>
    <w:rsid w:val="00B569F5"/>
    <w:rsid w:val="00B63DE1"/>
    <w:rsid w:val="00B80A3C"/>
    <w:rsid w:val="00B91F4F"/>
    <w:rsid w:val="00B96038"/>
    <w:rsid w:val="00BB19B4"/>
    <w:rsid w:val="00BC62C9"/>
    <w:rsid w:val="00BD73EC"/>
    <w:rsid w:val="00BE78FD"/>
    <w:rsid w:val="00C24C06"/>
    <w:rsid w:val="00C5746E"/>
    <w:rsid w:val="00C80189"/>
    <w:rsid w:val="00CB5C0B"/>
    <w:rsid w:val="00CF344C"/>
    <w:rsid w:val="00D26FDD"/>
    <w:rsid w:val="00D27FD5"/>
    <w:rsid w:val="00DA0159"/>
    <w:rsid w:val="00DB14F2"/>
    <w:rsid w:val="00DB6927"/>
    <w:rsid w:val="00E16FBB"/>
    <w:rsid w:val="00E17075"/>
    <w:rsid w:val="00E52F24"/>
    <w:rsid w:val="00E75381"/>
    <w:rsid w:val="00E8042A"/>
    <w:rsid w:val="00E97A7C"/>
    <w:rsid w:val="00ED2DB3"/>
    <w:rsid w:val="00EE5C6D"/>
    <w:rsid w:val="00EE6207"/>
    <w:rsid w:val="00F24ED2"/>
    <w:rsid w:val="00F37B59"/>
    <w:rsid w:val="00F56278"/>
    <w:rsid w:val="00F75CB7"/>
    <w:rsid w:val="00F819E4"/>
    <w:rsid w:val="00FA427F"/>
    <w:rsid w:val="00FB4C96"/>
    <w:rsid w:val="00FB5CDC"/>
    <w:rsid w:val="00FC288C"/>
    <w:rsid w:val="00FE1C2F"/>
    <w:rsid w:val="00FE6FFB"/>
    <w:rsid w:val="00FF6DF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D35B2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  <w:style w:type="paragraph" w:customStyle="1" w:styleId="11">
    <w:name w:val="Абзац списка1"/>
    <w:basedOn w:val="a"/>
    <w:rsid w:val="000C736B"/>
    <w:pPr>
      <w:ind w:left="720" w:firstLine="709"/>
      <w:jc w:val="both"/>
    </w:pPr>
    <w:rPr>
      <w:rFonts w:eastAsia="Calibri"/>
      <w:sz w:val="28"/>
      <w:lang w:val="uk-UA"/>
    </w:rPr>
  </w:style>
  <w:style w:type="paragraph" w:styleId="2">
    <w:name w:val="Body Text Indent 2"/>
    <w:basedOn w:val="a"/>
    <w:link w:val="20"/>
    <w:semiHidden/>
    <w:rsid w:val="000C736B"/>
    <w:pPr>
      <w:ind w:left="-108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C736B"/>
    <w:rPr>
      <w:sz w:val="26"/>
      <w:szCs w:val="24"/>
      <w:lang w:val="uk-UA"/>
    </w:rPr>
  </w:style>
  <w:style w:type="paragraph" w:styleId="21">
    <w:name w:val="Body Text 2"/>
    <w:basedOn w:val="a"/>
    <w:link w:val="22"/>
    <w:semiHidden/>
    <w:rsid w:val="000C736B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0C736B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3881-C52F-4F0F-B534-80BAD4B5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1168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9549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56</cp:revision>
  <dcterms:created xsi:type="dcterms:W3CDTF">2021-08-19T09:42:00Z</dcterms:created>
  <dcterms:modified xsi:type="dcterms:W3CDTF">2022-02-18T11:14:00Z</dcterms:modified>
</cp:coreProperties>
</file>