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93BF" w14:textId="149E139B" w:rsidR="00F37158" w:rsidRPr="00064222" w:rsidRDefault="004A0D8E" w:rsidP="005E111E">
      <w:pPr>
        <w:shd w:val="clear" w:color="auto" w:fill="FFFFFF"/>
        <w:ind w:right="104"/>
        <w:jc w:val="center"/>
        <w:textAlignment w:val="baseline"/>
        <w:rPr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 xml:space="preserve">осада державної служби категорії “В” </w:t>
      </w:r>
      <w:r w:rsidR="00B02986"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eastAsia="Times New Roman"/>
          <w:snapToGrid w:val="0"/>
          <w:sz w:val="28"/>
          <w:szCs w:val="28"/>
        </w:rPr>
        <w:t xml:space="preserve"> –  </w:t>
      </w:r>
      <w:r w:rsidR="005E111E" w:rsidRPr="005E111E">
        <w:rPr>
          <w:rFonts w:ascii="inherit" w:eastAsia="Times New Roman" w:hAnsi="inherit" w:cs="Segoe UI Historic"/>
          <w:color w:val="050505"/>
          <w:sz w:val="28"/>
          <w:szCs w:val="28"/>
        </w:rPr>
        <w:t xml:space="preserve">Головного спеціаліста </w:t>
      </w:r>
      <w:r w:rsidR="005E111E" w:rsidRPr="005E111E">
        <w:rPr>
          <w:rFonts w:ascii="inherit" w:eastAsia="Times New Roman" w:hAnsi="inherit" w:cs="Segoe UI Historic"/>
          <w:bCs/>
          <w:color w:val="050505"/>
          <w:sz w:val="28"/>
          <w:szCs w:val="28"/>
        </w:rPr>
        <w:t>сектору забезпечення діяльності</w:t>
      </w:r>
      <w:r w:rsidR="00C8066A">
        <w:rPr>
          <w:rFonts w:ascii="inherit" w:eastAsia="Times New Roman" w:hAnsi="inherit" w:cs="Segoe UI Historic"/>
          <w:bCs/>
          <w:color w:val="050505"/>
          <w:sz w:val="28"/>
          <w:szCs w:val="28"/>
        </w:rPr>
        <w:t>, охорони праці та цивільного захисту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0EDA71A2" w14:textId="77777777" w:rsidTr="00D804DA">
        <w:tc>
          <w:tcPr>
            <w:tcW w:w="10628" w:type="dxa"/>
          </w:tcPr>
          <w:p w14:paraId="7271B28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1C71579A" w14:textId="77777777" w:rsidTr="00D804DA">
        <w:tc>
          <w:tcPr>
            <w:tcW w:w="10628" w:type="dxa"/>
          </w:tcPr>
          <w:p w14:paraId="079D2E9C" w14:textId="450BDCEE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Разом із завідувачем сектору відповідає за матеріально-технічне та господарське забезпечення  Інспекції.</w:t>
            </w:r>
          </w:p>
          <w:p w14:paraId="3411DA1C" w14:textId="732767FB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Організує забезпечення Інспекції усіма необхідними для її діяльності матеріальними ресурсами, господарським інвентарем та канцелярським приладдям.</w:t>
            </w:r>
          </w:p>
          <w:p w14:paraId="2BE929EF" w14:textId="49CCFA00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Здійснює заходи щодо енергозбереження і скорочення витрат на комунальні послуги та енергоносії.</w:t>
            </w:r>
          </w:p>
          <w:p w14:paraId="2AFA6D6C" w14:textId="579FA88B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4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 xml:space="preserve">Здійснює організаційно-технічне забезпечення засідань колегій, нарад та інших заходів. </w:t>
            </w:r>
          </w:p>
          <w:p w14:paraId="64449988" w14:textId="2311AE78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5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Здійснює нагляд за технічним станом службових приміщень, організовує роботу щодо проведення капітального і поточного ремонтів службових приміщень.</w:t>
            </w:r>
          </w:p>
          <w:p w14:paraId="36C2D351" w14:textId="785F007D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6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 xml:space="preserve">Контролює використання службового автотранспорту та використання його за призначенням. </w:t>
            </w:r>
          </w:p>
          <w:p w14:paraId="6B31AD41" w14:textId="6FA2C5E0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7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Забезпечує проведення у визначені строки інвентаризації матеріально-технічних цінностей та закріплення їх за відповідальними особами.</w:t>
            </w:r>
          </w:p>
          <w:p w14:paraId="6BD086DB" w14:textId="528E15FD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8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Організовує налагодження роботи автоматизованих робочих місць з інформаційними ресурсами, супроводження робіт з гарантійного і післягарантійного технічного обслуговування та ремонту комп’ютерної техніки.</w:t>
            </w:r>
          </w:p>
          <w:p w14:paraId="39D25D4B" w14:textId="2FEE6F3E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9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Проводить аналіз ефективності використання комп’ютерної техніки та програм, надання відповідних рекомендацій щодо поліпшення ефективності використання комп’ютерної техніки.</w:t>
            </w:r>
          </w:p>
          <w:p w14:paraId="5651E913" w14:textId="692E5950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10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У разі необхідності забезпечує за дорученням керівництва підготовку проектів документів, пов'язаних з дотриманням актів законодавства, усуненням виявлених порушень.</w:t>
            </w:r>
          </w:p>
          <w:p w14:paraId="1F676E26" w14:textId="32255051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11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Розробляє комплексні заходи для досягнення встановлених нормативів та підвищення існуючого рівня охорони праці (безпеки життєдіяльності), плани, програми поліпшення умов праці, навчання, запобігання виробничому травматизму, професійним захворюванням.</w:t>
            </w:r>
          </w:p>
          <w:p w14:paraId="5DF95F06" w14:textId="5C870FBC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12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Проводить з працівниками Інспекції інструктажі з охорони праці (безпеки життєдіяльності), забезпечує належне оформлення і зберігання документації з питань охорони праці, а також своєчасну передачу їх до архіву для тривалого зберігання згідно з установленим порядком.</w:t>
            </w:r>
          </w:p>
          <w:p w14:paraId="42BF645D" w14:textId="4473971B" w:rsidR="00C4506C" w:rsidRPr="00C4506C" w:rsidRDefault="00C4506C" w:rsidP="00C4506C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13</w:t>
            </w:r>
            <w:r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Забезпечує реалізацію державної політики у сфері цивільного захисту Інспекції від надзвичайних ситуацій, виконання заходів щодо запобігання цим ситуаціям та реагування на них, ліквідацію їх наслідків.</w:t>
            </w:r>
          </w:p>
          <w:p w14:paraId="205949CF" w14:textId="24E07A52" w:rsidR="00382737" w:rsidRPr="00064222" w:rsidRDefault="00C4506C" w:rsidP="000C5DED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C4506C">
              <w:rPr>
                <w:bCs/>
                <w:spacing w:val="-2"/>
                <w:sz w:val="28"/>
                <w:szCs w:val="28"/>
              </w:rPr>
              <w:t>14</w:t>
            </w:r>
            <w:r w:rsidR="000C5DED">
              <w:rPr>
                <w:bCs/>
                <w:spacing w:val="-2"/>
                <w:sz w:val="28"/>
                <w:szCs w:val="28"/>
              </w:rPr>
              <w:t>.</w:t>
            </w:r>
            <w:r w:rsidRPr="00C4506C">
              <w:rPr>
                <w:bCs/>
                <w:spacing w:val="-2"/>
                <w:sz w:val="28"/>
                <w:szCs w:val="28"/>
              </w:rPr>
              <w:tab/>
              <w:t>Забезпечує проведення в установленому порядку навчань, тренувань, інструктажів із цивільного захисту.</w:t>
            </w:r>
          </w:p>
        </w:tc>
      </w:tr>
      <w:tr w:rsidR="00382737" w:rsidRPr="00064222" w14:paraId="3584D0E0" w14:textId="77777777" w:rsidTr="00D804DA">
        <w:tc>
          <w:tcPr>
            <w:tcW w:w="10628" w:type="dxa"/>
          </w:tcPr>
          <w:p w14:paraId="433A7AC6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35EB5395" w14:textId="77777777" w:rsidTr="00D804DA">
        <w:tc>
          <w:tcPr>
            <w:tcW w:w="10628" w:type="dxa"/>
          </w:tcPr>
          <w:p w14:paraId="0E4987CC" w14:textId="1834A0B9" w:rsidR="00382737" w:rsidRPr="006F65E0" w:rsidRDefault="006F65E0" w:rsidP="006F65E0">
            <w:pPr>
              <w:pStyle w:val="ab"/>
              <w:ind w:left="11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F65E0">
              <w:rPr>
                <w:sz w:val="28"/>
                <w:szCs w:val="28"/>
              </w:rPr>
              <w:t>осадов</w:t>
            </w:r>
            <w:r>
              <w:rPr>
                <w:sz w:val="28"/>
                <w:szCs w:val="28"/>
              </w:rPr>
              <w:t>ий</w:t>
            </w:r>
            <w:r w:rsidRPr="006F65E0">
              <w:rPr>
                <w:sz w:val="28"/>
                <w:szCs w:val="28"/>
              </w:rPr>
              <w:t xml:space="preserve"> оклад,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ранг державного службовця, надбавк</w:t>
            </w:r>
            <w:r>
              <w:rPr>
                <w:sz w:val="28"/>
                <w:szCs w:val="28"/>
              </w:rPr>
              <w:t>а</w:t>
            </w:r>
            <w:r w:rsidRPr="006F65E0">
              <w:rPr>
                <w:sz w:val="28"/>
                <w:szCs w:val="28"/>
              </w:rPr>
              <w:t xml:space="preserve"> за вислугу років</w:t>
            </w:r>
            <w:r w:rsidR="00382737" w:rsidRPr="00064222">
              <w:rPr>
                <w:sz w:val="28"/>
                <w:szCs w:val="28"/>
              </w:rPr>
              <w:t>, премії та компенсації відповідно до Закону України “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 xml:space="preserve">Про Державний </w:t>
            </w:r>
            <w:r w:rsidRPr="006F65E0">
              <w:rPr>
                <w:sz w:val="28"/>
                <w:szCs w:val="28"/>
              </w:rPr>
              <w:lastRenderedPageBreak/>
              <w:t xml:space="preserve">бюджет України на 2024 рік </w:t>
            </w:r>
            <w:r w:rsidR="00382737" w:rsidRPr="00064222">
              <w:rPr>
                <w:sz w:val="28"/>
                <w:szCs w:val="28"/>
              </w:rPr>
              <w:t>”</w:t>
            </w:r>
            <w:r>
              <w:t xml:space="preserve"> </w:t>
            </w:r>
            <w:r w:rsidRPr="006F65E0">
              <w:rPr>
                <w:sz w:val="28"/>
                <w:szCs w:val="28"/>
              </w:rPr>
              <w:t>від 9 листопада 2023 року</w:t>
            </w:r>
            <w:r>
              <w:rPr>
                <w:sz w:val="28"/>
                <w:szCs w:val="28"/>
              </w:rPr>
              <w:t xml:space="preserve"> </w:t>
            </w:r>
            <w:r w:rsidRPr="006F65E0">
              <w:rPr>
                <w:sz w:val="28"/>
                <w:szCs w:val="28"/>
              </w:rPr>
              <w:t xml:space="preserve">№ 3460-IX та </w:t>
            </w:r>
            <w:r w:rsidR="00382737" w:rsidRPr="006F65E0">
              <w:rPr>
                <w:sz w:val="28"/>
                <w:szCs w:val="28"/>
              </w:rPr>
              <w:t xml:space="preserve">постанови Кабінету Міністрів України </w:t>
            </w:r>
            <w:r w:rsidRPr="006F65E0">
              <w:rPr>
                <w:sz w:val="28"/>
                <w:szCs w:val="28"/>
              </w:rPr>
              <w:t>від 29 грудня 2023 р. № 1409 "Питання оплати праці державних службовців на основі класифікації посад у 2024 році"</w:t>
            </w:r>
            <w:r>
              <w:rPr>
                <w:sz w:val="28"/>
                <w:szCs w:val="28"/>
              </w:rPr>
              <w:t>.</w:t>
            </w:r>
          </w:p>
        </w:tc>
      </w:tr>
      <w:tr w:rsidR="00382737" w:rsidRPr="00064222" w14:paraId="2F001C46" w14:textId="77777777" w:rsidTr="00D804DA">
        <w:tc>
          <w:tcPr>
            <w:tcW w:w="10628" w:type="dxa"/>
          </w:tcPr>
          <w:p w14:paraId="1FF256FE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9BF19EB" w14:textId="77777777" w:rsidTr="00D804DA">
        <w:tc>
          <w:tcPr>
            <w:tcW w:w="10628" w:type="dxa"/>
            <w:vAlign w:val="center"/>
          </w:tcPr>
          <w:p w14:paraId="324986A4" w14:textId="77777777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6F5A8C" w:rsidRPr="00380FC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82737" w:rsidRPr="00064222" w14:paraId="4273CD13" w14:textId="77777777" w:rsidTr="00D804DA">
        <w:tc>
          <w:tcPr>
            <w:tcW w:w="10628" w:type="dxa"/>
          </w:tcPr>
          <w:p w14:paraId="43522C21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2127B103" w14:textId="77777777" w:rsidTr="00D804DA">
        <w:tc>
          <w:tcPr>
            <w:tcW w:w="10628" w:type="dxa"/>
          </w:tcPr>
          <w:p w14:paraId="595BFF17" w14:textId="77777777" w:rsidR="00C967BA" w:rsidRDefault="00380FC5" w:rsidP="00C967BA">
            <w:pPr>
              <w:ind w:left="117" w:right="13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3268AE" w:rsidRPr="00380FC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FB0EAAC" w14:textId="084BA740" w:rsidR="005869C3" w:rsidRPr="00380FC5" w:rsidRDefault="00380FC5" w:rsidP="00C967BA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49A0599D" w14:textId="77777777" w:rsidTr="00D804DA">
        <w:tc>
          <w:tcPr>
            <w:tcW w:w="10628" w:type="dxa"/>
          </w:tcPr>
          <w:p w14:paraId="0ABE827B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3041DC8" w14:textId="77777777" w:rsidTr="00D804DA">
        <w:tc>
          <w:tcPr>
            <w:tcW w:w="10628" w:type="dxa"/>
          </w:tcPr>
          <w:p w14:paraId="279AA6F7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519770C6" w14:textId="77777777" w:rsidTr="00D804DA">
        <w:tc>
          <w:tcPr>
            <w:tcW w:w="10628" w:type="dxa"/>
          </w:tcPr>
          <w:p w14:paraId="7FF76981" w14:textId="3EFD064E" w:rsidR="005869C3" w:rsidRPr="00064222" w:rsidRDefault="000C4549" w:rsidP="008D23E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8D23ED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</w:t>
            </w:r>
            <w:r w:rsidR="00152D3E" w:rsidRPr="00152D3E">
              <w:rPr>
                <w:sz w:val="28"/>
                <w:szCs w:val="28"/>
              </w:rPr>
              <w:t>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8D23ED">
              <w:rPr>
                <w:sz w:val="28"/>
                <w:szCs w:val="28"/>
              </w:rPr>
              <w:t xml:space="preserve">, Кодекс цивільного захисту України, </w:t>
            </w:r>
            <w:r w:rsidR="002336F4">
              <w:rPr>
                <w:sz w:val="28"/>
                <w:szCs w:val="28"/>
              </w:rPr>
              <w:t>Закон України «Про охорону Праці»</w:t>
            </w:r>
            <w:r w:rsidR="00992CC4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та іншого законодавства.</w:t>
            </w:r>
          </w:p>
        </w:tc>
      </w:tr>
      <w:tr w:rsidR="00E7647D" w:rsidRPr="00064222" w14:paraId="387886A7" w14:textId="77777777" w:rsidTr="00D804DA">
        <w:tc>
          <w:tcPr>
            <w:tcW w:w="10628" w:type="dxa"/>
          </w:tcPr>
          <w:p w14:paraId="39CE3FF6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5F1FCC06" w14:textId="77777777" w:rsidTr="00D804DA">
        <w:tc>
          <w:tcPr>
            <w:tcW w:w="10628" w:type="dxa"/>
          </w:tcPr>
          <w:p w14:paraId="02D276AF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57FA0AA9" w14:textId="77777777" w:rsidTr="00380FC5">
        <w:trPr>
          <w:trHeight w:val="45"/>
        </w:trPr>
        <w:tc>
          <w:tcPr>
            <w:tcW w:w="10628" w:type="dxa"/>
          </w:tcPr>
          <w:p w14:paraId="61E2E1B7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38741013" w14:textId="77777777" w:rsidTr="00D804DA">
        <w:tc>
          <w:tcPr>
            <w:tcW w:w="10628" w:type="dxa"/>
          </w:tcPr>
          <w:p w14:paraId="0B86C8DA" w14:textId="7F91CF4B" w:rsidR="00F6113B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Документи можна подати з </w:t>
            </w:r>
            <w:r w:rsidR="00657AC1">
              <w:rPr>
                <w:sz w:val="28"/>
                <w:szCs w:val="28"/>
              </w:rPr>
              <w:t>16</w:t>
            </w:r>
            <w:r w:rsidR="003B5B1A">
              <w:rPr>
                <w:sz w:val="28"/>
                <w:szCs w:val="28"/>
              </w:rPr>
              <w:t xml:space="preserve"> </w:t>
            </w:r>
            <w:r w:rsidR="00657AC1">
              <w:rPr>
                <w:sz w:val="28"/>
                <w:szCs w:val="28"/>
              </w:rPr>
              <w:t>верес</w:t>
            </w:r>
            <w:r w:rsidR="00F6113B">
              <w:rPr>
                <w:sz w:val="28"/>
                <w:szCs w:val="28"/>
              </w:rPr>
              <w:t>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до </w:t>
            </w:r>
            <w:r w:rsidR="00847099">
              <w:rPr>
                <w:sz w:val="28"/>
                <w:szCs w:val="28"/>
              </w:rPr>
              <w:t>2</w:t>
            </w:r>
            <w:r w:rsidR="00847099">
              <w:rPr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  <w:r w:rsidR="003B5B1A">
              <w:rPr>
                <w:sz w:val="28"/>
                <w:szCs w:val="28"/>
              </w:rPr>
              <w:t xml:space="preserve"> </w:t>
            </w:r>
            <w:r w:rsidR="00657AC1">
              <w:rPr>
                <w:sz w:val="28"/>
                <w:szCs w:val="28"/>
              </w:rPr>
              <w:t>верес</w:t>
            </w:r>
            <w:r w:rsidR="006F65E0">
              <w:rPr>
                <w:sz w:val="28"/>
                <w:szCs w:val="28"/>
              </w:rPr>
              <w:t>ня</w:t>
            </w:r>
            <w:r w:rsidRPr="00F034F7">
              <w:rPr>
                <w:sz w:val="28"/>
                <w:szCs w:val="28"/>
              </w:rPr>
              <w:t xml:space="preserve"> 202</w:t>
            </w:r>
            <w:r w:rsidR="006F65E0">
              <w:rPr>
                <w:sz w:val="28"/>
                <w:szCs w:val="28"/>
              </w:rPr>
              <w:t>4</w:t>
            </w:r>
            <w:r w:rsidRPr="00F034F7">
              <w:rPr>
                <w:sz w:val="28"/>
                <w:szCs w:val="28"/>
              </w:rPr>
              <w:t xml:space="preserve"> року на електронну адресу: </w:t>
            </w:r>
            <w:hyperlink r:id="rId6" w:history="1"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ekoc</w:t>
              </w:r>
              <w:r w:rsidR="006F5A8C" w:rsidRPr="00451EA2">
                <w:rPr>
                  <w:rStyle w:val="ad"/>
                  <w:sz w:val="28"/>
                  <w:szCs w:val="28"/>
                </w:rPr>
                <w:t>adr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ychn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12</w:t>
              </w:r>
              <w:r w:rsidR="006F5A8C" w:rsidRPr="00451EA2">
                <w:rPr>
                  <w:rStyle w:val="ad"/>
                  <w:sz w:val="28"/>
                  <w:szCs w:val="28"/>
                </w:rPr>
                <w:t>@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ukr</w:t>
              </w:r>
              <w:r w:rsidR="006F5A8C" w:rsidRPr="00451EA2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6F5A8C" w:rsidRPr="00451EA2">
                <w:rPr>
                  <w:rStyle w:val="ad"/>
                  <w:sz w:val="28"/>
                  <w:szCs w:val="28"/>
                  <w:lang w:val="en-US"/>
                </w:rPr>
                <w:t>net</w:t>
              </w:r>
            </w:hyperlink>
            <w:r w:rsidRPr="00F034F7">
              <w:rPr>
                <w:sz w:val="28"/>
                <w:szCs w:val="28"/>
              </w:rPr>
              <w:t>.</w:t>
            </w:r>
            <w:r w:rsidR="00380FC5">
              <w:rPr>
                <w:sz w:val="28"/>
                <w:szCs w:val="28"/>
              </w:rPr>
              <w:t xml:space="preserve">                                                          </w:t>
            </w:r>
          </w:p>
          <w:p w14:paraId="48B73B8B" w14:textId="00F3295F" w:rsidR="00F034F7" w:rsidRDefault="00F034F7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F034F7">
              <w:rPr>
                <w:sz w:val="28"/>
                <w:szCs w:val="28"/>
              </w:rPr>
              <w:t xml:space="preserve">Додаткову інформацію можна отримати у </w:t>
            </w:r>
            <w:r>
              <w:rPr>
                <w:sz w:val="28"/>
                <w:szCs w:val="28"/>
              </w:rPr>
              <w:t>КОСТЮЧЕНКО</w:t>
            </w:r>
            <w:r w:rsidRPr="00F034F7">
              <w:rPr>
                <w:sz w:val="28"/>
                <w:szCs w:val="28"/>
              </w:rPr>
              <w:t xml:space="preserve"> Ірини Володимирівни – завідувача сектору  управління персоналом за телефоном (0462) 677-964.</w:t>
            </w:r>
          </w:p>
        </w:tc>
      </w:tr>
    </w:tbl>
    <w:p w14:paraId="579974CE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B325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2511F"/>
    <w:rsid w:val="00033439"/>
    <w:rsid w:val="00033C33"/>
    <w:rsid w:val="00047206"/>
    <w:rsid w:val="00064222"/>
    <w:rsid w:val="00066013"/>
    <w:rsid w:val="00067B2C"/>
    <w:rsid w:val="00080739"/>
    <w:rsid w:val="000A0EC6"/>
    <w:rsid w:val="000A2BC1"/>
    <w:rsid w:val="000A61C1"/>
    <w:rsid w:val="000A7AF0"/>
    <w:rsid w:val="000C4549"/>
    <w:rsid w:val="000C5DED"/>
    <w:rsid w:val="000C746E"/>
    <w:rsid w:val="000D04A8"/>
    <w:rsid w:val="000E6553"/>
    <w:rsid w:val="000F2598"/>
    <w:rsid w:val="000F6F1A"/>
    <w:rsid w:val="00104699"/>
    <w:rsid w:val="00107818"/>
    <w:rsid w:val="00114956"/>
    <w:rsid w:val="001151D7"/>
    <w:rsid w:val="001247B9"/>
    <w:rsid w:val="00152D3E"/>
    <w:rsid w:val="00155D94"/>
    <w:rsid w:val="001564DB"/>
    <w:rsid w:val="00160DD0"/>
    <w:rsid w:val="0017085F"/>
    <w:rsid w:val="00173762"/>
    <w:rsid w:val="001A2BC6"/>
    <w:rsid w:val="001F119D"/>
    <w:rsid w:val="001F4D3D"/>
    <w:rsid w:val="001F7247"/>
    <w:rsid w:val="00205534"/>
    <w:rsid w:val="002112D8"/>
    <w:rsid w:val="00212B10"/>
    <w:rsid w:val="00231D87"/>
    <w:rsid w:val="002336F4"/>
    <w:rsid w:val="00236548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6480"/>
    <w:rsid w:val="002F759D"/>
    <w:rsid w:val="003102A1"/>
    <w:rsid w:val="00315E53"/>
    <w:rsid w:val="0032069E"/>
    <w:rsid w:val="003255D4"/>
    <w:rsid w:val="003268AE"/>
    <w:rsid w:val="0032699A"/>
    <w:rsid w:val="003347F8"/>
    <w:rsid w:val="00337D71"/>
    <w:rsid w:val="00343FC6"/>
    <w:rsid w:val="003505F0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0FC5"/>
    <w:rsid w:val="00382737"/>
    <w:rsid w:val="0038737A"/>
    <w:rsid w:val="003A5617"/>
    <w:rsid w:val="003B5B1A"/>
    <w:rsid w:val="003B6E85"/>
    <w:rsid w:val="00413B9D"/>
    <w:rsid w:val="00427FFD"/>
    <w:rsid w:val="004350FE"/>
    <w:rsid w:val="0046383A"/>
    <w:rsid w:val="00471809"/>
    <w:rsid w:val="00474F76"/>
    <w:rsid w:val="0048296A"/>
    <w:rsid w:val="00482BF4"/>
    <w:rsid w:val="00485ECE"/>
    <w:rsid w:val="004A0D8E"/>
    <w:rsid w:val="004A10A8"/>
    <w:rsid w:val="004C5A9A"/>
    <w:rsid w:val="004D1838"/>
    <w:rsid w:val="004E772E"/>
    <w:rsid w:val="004F5082"/>
    <w:rsid w:val="00502751"/>
    <w:rsid w:val="00515923"/>
    <w:rsid w:val="0052565F"/>
    <w:rsid w:val="00526741"/>
    <w:rsid w:val="00527382"/>
    <w:rsid w:val="00533387"/>
    <w:rsid w:val="00537B4B"/>
    <w:rsid w:val="005556CB"/>
    <w:rsid w:val="00571F32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111E"/>
    <w:rsid w:val="005E76F0"/>
    <w:rsid w:val="005F4F7A"/>
    <w:rsid w:val="005F54D9"/>
    <w:rsid w:val="00600DCD"/>
    <w:rsid w:val="00611CB2"/>
    <w:rsid w:val="00621A9D"/>
    <w:rsid w:val="00657AC1"/>
    <w:rsid w:val="00660CB1"/>
    <w:rsid w:val="00664266"/>
    <w:rsid w:val="0067084B"/>
    <w:rsid w:val="00675C21"/>
    <w:rsid w:val="006769D9"/>
    <w:rsid w:val="00677D86"/>
    <w:rsid w:val="00685236"/>
    <w:rsid w:val="006A396A"/>
    <w:rsid w:val="006D3F25"/>
    <w:rsid w:val="006D6AC1"/>
    <w:rsid w:val="006F5A8C"/>
    <w:rsid w:val="006F65E0"/>
    <w:rsid w:val="00701DC3"/>
    <w:rsid w:val="00701E9B"/>
    <w:rsid w:val="00703877"/>
    <w:rsid w:val="0072240D"/>
    <w:rsid w:val="0072578B"/>
    <w:rsid w:val="00736AEF"/>
    <w:rsid w:val="0073767A"/>
    <w:rsid w:val="007522D0"/>
    <w:rsid w:val="00761D82"/>
    <w:rsid w:val="00774483"/>
    <w:rsid w:val="00775688"/>
    <w:rsid w:val="00782CCD"/>
    <w:rsid w:val="007903BF"/>
    <w:rsid w:val="007A57CA"/>
    <w:rsid w:val="007A60F6"/>
    <w:rsid w:val="007B0208"/>
    <w:rsid w:val="007B04AC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099"/>
    <w:rsid w:val="008516EC"/>
    <w:rsid w:val="0087341D"/>
    <w:rsid w:val="00885AA9"/>
    <w:rsid w:val="00894986"/>
    <w:rsid w:val="008A12B2"/>
    <w:rsid w:val="008B3FF0"/>
    <w:rsid w:val="008B4ACF"/>
    <w:rsid w:val="008D23ED"/>
    <w:rsid w:val="008E2AA7"/>
    <w:rsid w:val="008E3F0D"/>
    <w:rsid w:val="008F1ECE"/>
    <w:rsid w:val="00910C8A"/>
    <w:rsid w:val="0091451A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92CC4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8151C"/>
    <w:rsid w:val="00AA2DB6"/>
    <w:rsid w:val="00AC0282"/>
    <w:rsid w:val="00AC2D65"/>
    <w:rsid w:val="00AC4D0B"/>
    <w:rsid w:val="00AE76A8"/>
    <w:rsid w:val="00AE7C75"/>
    <w:rsid w:val="00AF6E07"/>
    <w:rsid w:val="00AF7C49"/>
    <w:rsid w:val="00B02986"/>
    <w:rsid w:val="00B07338"/>
    <w:rsid w:val="00B107F1"/>
    <w:rsid w:val="00B1463A"/>
    <w:rsid w:val="00B21F1E"/>
    <w:rsid w:val="00B3258C"/>
    <w:rsid w:val="00B341BD"/>
    <w:rsid w:val="00B429C5"/>
    <w:rsid w:val="00B572F5"/>
    <w:rsid w:val="00B77090"/>
    <w:rsid w:val="00B9425F"/>
    <w:rsid w:val="00B972C1"/>
    <w:rsid w:val="00BA1595"/>
    <w:rsid w:val="00BC20A1"/>
    <w:rsid w:val="00BD34FE"/>
    <w:rsid w:val="00BD4C11"/>
    <w:rsid w:val="00BD7985"/>
    <w:rsid w:val="00BE55EF"/>
    <w:rsid w:val="00BF03C3"/>
    <w:rsid w:val="00C03EE2"/>
    <w:rsid w:val="00C0432A"/>
    <w:rsid w:val="00C15252"/>
    <w:rsid w:val="00C16652"/>
    <w:rsid w:val="00C33052"/>
    <w:rsid w:val="00C42E68"/>
    <w:rsid w:val="00C43185"/>
    <w:rsid w:val="00C4506C"/>
    <w:rsid w:val="00C5734A"/>
    <w:rsid w:val="00C6427E"/>
    <w:rsid w:val="00C66373"/>
    <w:rsid w:val="00C723A1"/>
    <w:rsid w:val="00C8066A"/>
    <w:rsid w:val="00C81045"/>
    <w:rsid w:val="00C85C85"/>
    <w:rsid w:val="00C87082"/>
    <w:rsid w:val="00C95790"/>
    <w:rsid w:val="00C967BA"/>
    <w:rsid w:val="00CB710C"/>
    <w:rsid w:val="00CC4500"/>
    <w:rsid w:val="00CD4013"/>
    <w:rsid w:val="00CE1E97"/>
    <w:rsid w:val="00CE43A2"/>
    <w:rsid w:val="00CE77A6"/>
    <w:rsid w:val="00CF2AC8"/>
    <w:rsid w:val="00CF3102"/>
    <w:rsid w:val="00D07653"/>
    <w:rsid w:val="00D10233"/>
    <w:rsid w:val="00D11247"/>
    <w:rsid w:val="00D1162A"/>
    <w:rsid w:val="00D12C59"/>
    <w:rsid w:val="00D14D26"/>
    <w:rsid w:val="00D16123"/>
    <w:rsid w:val="00D2701F"/>
    <w:rsid w:val="00D336BE"/>
    <w:rsid w:val="00D35A38"/>
    <w:rsid w:val="00D42997"/>
    <w:rsid w:val="00D43AE6"/>
    <w:rsid w:val="00D47C5B"/>
    <w:rsid w:val="00D52A94"/>
    <w:rsid w:val="00D52FD6"/>
    <w:rsid w:val="00D72EB6"/>
    <w:rsid w:val="00D7415D"/>
    <w:rsid w:val="00D7519E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3C05"/>
    <w:rsid w:val="00EC645A"/>
    <w:rsid w:val="00ED5A98"/>
    <w:rsid w:val="00ED71EA"/>
    <w:rsid w:val="00EF38B9"/>
    <w:rsid w:val="00F0059E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6113B"/>
    <w:rsid w:val="00F7312D"/>
    <w:rsid w:val="00F74770"/>
    <w:rsid w:val="00F92E60"/>
    <w:rsid w:val="00F96F57"/>
    <w:rsid w:val="00FA5944"/>
    <w:rsid w:val="00FB70DA"/>
    <w:rsid w:val="00FC0A6D"/>
    <w:rsid w:val="00FD3C61"/>
    <w:rsid w:val="00FF11CB"/>
    <w:rsid w:val="00FF327A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F399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ae">
    <w:name w:val="[Немає стилю абзацу]"/>
    <w:uiPriority w:val="99"/>
    <w:rsid w:val="00CF2A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cadrychn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6AF1-A221-4DBB-91EA-57276B97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2024-09-16T08:57:00Z</cp:lastPrinted>
  <dcterms:created xsi:type="dcterms:W3CDTF">2024-09-16T08:46:00Z</dcterms:created>
  <dcterms:modified xsi:type="dcterms:W3CDTF">2024-09-16T11:00:00Z</dcterms:modified>
</cp:coreProperties>
</file>